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DA" w:rsidRDefault="004473DA" w:rsidP="004473DA">
      <w:pPr>
        <w:widowControl/>
        <w:spacing w:line="380" w:lineRule="exact"/>
        <w:jc w:val="center"/>
        <w:outlineLvl w:val="0"/>
        <w:rPr>
          <w:rFonts w:ascii="黑体" w:eastAsia="黑体" w:hAnsi="黑体" w:cs="宋体" w:hint="eastAsia"/>
          <w:bCs/>
          <w:kern w:val="36"/>
          <w:sz w:val="32"/>
          <w:szCs w:val="32"/>
        </w:rPr>
      </w:pPr>
      <w:r w:rsidRPr="004473DA">
        <w:rPr>
          <w:rFonts w:ascii="黑体" w:eastAsia="黑体" w:hAnsi="黑体" w:cs="宋体"/>
          <w:bCs/>
          <w:kern w:val="36"/>
          <w:sz w:val="32"/>
          <w:szCs w:val="32"/>
        </w:rPr>
        <w:t>五邑大学土木建筑学院助学金评审实施办法</w:t>
      </w:r>
    </w:p>
    <w:p w:rsidR="004473DA" w:rsidRDefault="004473DA" w:rsidP="004473DA">
      <w:pPr>
        <w:widowControl/>
        <w:spacing w:line="380" w:lineRule="exact"/>
        <w:jc w:val="center"/>
        <w:outlineLvl w:val="0"/>
        <w:rPr>
          <w:rFonts w:ascii="黑体" w:eastAsia="黑体" w:hAnsi="黑体" w:cs="宋体" w:hint="eastAsia"/>
          <w:bCs/>
          <w:kern w:val="36"/>
          <w:sz w:val="32"/>
          <w:szCs w:val="32"/>
        </w:rPr>
      </w:pP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 xml:space="preserve">    </w:t>
      </w:r>
      <w:r w:rsidRPr="004473DA">
        <w:rPr>
          <w:rFonts w:ascii="Trebuchet MS" w:eastAsia="宋体" w:hAnsi="Trebuchet MS" w:cs="宋体"/>
          <w:kern w:val="0"/>
          <w:sz w:val="24"/>
          <w:szCs w:val="24"/>
        </w:rPr>
        <w:t>为了促使各类助学金的公平发放，更好地达到帮助和激励困难学生的目的，特制定本办法。</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一、申请条件</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（一）国家助学金的基本申请条件：</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1.</w:t>
      </w:r>
      <w:r w:rsidRPr="004473DA">
        <w:rPr>
          <w:rFonts w:ascii="Trebuchet MS" w:eastAsia="宋体" w:hAnsi="Trebuchet MS" w:cs="宋体"/>
          <w:kern w:val="0"/>
          <w:sz w:val="24"/>
          <w:szCs w:val="24"/>
        </w:rPr>
        <w:t>热爱祖国，拥护中国共产党的领导；</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2.</w:t>
      </w:r>
      <w:r w:rsidRPr="004473DA">
        <w:rPr>
          <w:rFonts w:ascii="Trebuchet MS" w:eastAsia="宋体" w:hAnsi="Trebuchet MS" w:cs="宋体"/>
          <w:kern w:val="0"/>
          <w:sz w:val="24"/>
          <w:szCs w:val="24"/>
        </w:rPr>
        <w:t>自觉遵守宪法和法律，遵守学校各项规章制度；</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3.</w:t>
      </w:r>
      <w:r w:rsidRPr="004473DA">
        <w:rPr>
          <w:rFonts w:ascii="Trebuchet MS" w:eastAsia="宋体" w:hAnsi="Trebuchet MS" w:cs="宋体"/>
          <w:kern w:val="0"/>
          <w:sz w:val="24"/>
          <w:szCs w:val="24"/>
        </w:rPr>
        <w:t>诚实守信，道德品质优良；</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4.</w:t>
      </w:r>
      <w:r w:rsidRPr="004473DA">
        <w:rPr>
          <w:rFonts w:ascii="Trebuchet MS" w:eastAsia="宋体" w:hAnsi="Trebuchet MS" w:cs="宋体"/>
          <w:kern w:val="0"/>
          <w:sz w:val="24"/>
          <w:szCs w:val="24"/>
        </w:rPr>
        <w:t>勤奋学习，积极向上；</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5.</w:t>
      </w:r>
      <w:r w:rsidRPr="004473DA">
        <w:rPr>
          <w:rFonts w:ascii="Trebuchet MS" w:eastAsia="宋体" w:hAnsi="Trebuchet MS" w:cs="宋体"/>
          <w:kern w:val="0"/>
          <w:sz w:val="24"/>
          <w:szCs w:val="24"/>
        </w:rPr>
        <w:t>家庭经济特别困难，生活简朴。</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（二）其他各类社会助学金申请条件：</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 xml:space="preserve">    </w:t>
      </w:r>
      <w:r w:rsidRPr="004473DA">
        <w:rPr>
          <w:rFonts w:ascii="Trebuchet MS" w:eastAsia="宋体" w:hAnsi="Trebuchet MS" w:cs="宋体"/>
          <w:kern w:val="0"/>
          <w:sz w:val="24"/>
          <w:szCs w:val="24"/>
        </w:rPr>
        <w:t>基本条件和要求参照《五邑大学国家助学奖学金实施办法》中国家助学金的申请条件，其他条件按照《五邑大学学生手册》中各类社会助学金的专项要求实施。</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（三）本学年度存在以下情况者不得申请：</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1.</w:t>
      </w:r>
      <w:r w:rsidRPr="004473DA">
        <w:rPr>
          <w:rFonts w:ascii="Trebuchet MS" w:eastAsia="宋体" w:hAnsi="Trebuchet MS" w:cs="宋体"/>
          <w:kern w:val="0"/>
          <w:sz w:val="24"/>
          <w:szCs w:val="24"/>
        </w:rPr>
        <w:t>违反校纪校规受到通报批评或警告及以上处分者；</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2.</w:t>
      </w:r>
      <w:r w:rsidRPr="004473DA">
        <w:rPr>
          <w:rFonts w:ascii="Trebuchet MS" w:eastAsia="宋体" w:hAnsi="Trebuchet MS" w:cs="宋体"/>
          <w:kern w:val="0"/>
          <w:sz w:val="24"/>
          <w:szCs w:val="24"/>
        </w:rPr>
        <w:t>有旷课记录者；</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3.</w:t>
      </w:r>
      <w:r w:rsidRPr="004473DA">
        <w:rPr>
          <w:rFonts w:ascii="Trebuchet MS" w:eastAsia="宋体" w:hAnsi="Trebuchet MS" w:cs="宋体"/>
          <w:kern w:val="0"/>
          <w:sz w:val="24"/>
          <w:szCs w:val="24"/>
        </w:rPr>
        <w:t>所学课程（指必修课程和专业限选课程）有两门以上（</w:t>
      </w:r>
      <w:r w:rsidRPr="004473DA">
        <w:rPr>
          <w:rFonts w:ascii="Trebuchet MS" w:eastAsia="宋体" w:hAnsi="Trebuchet MS" w:cs="宋体"/>
          <w:kern w:val="0"/>
          <w:sz w:val="24"/>
          <w:szCs w:val="24"/>
        </w:rPr>
        <w:t>&gt;2</w:t>
      </w:r>
      <w:r w:rsidRPr="004473DA">
        <w:rPr>
          <w:rFonts w:ascii="Trebuchet MS" w:eastAsia="宋体" w:hAnsi="Trebuchet MS" w:cs="宋体"/>
          <w:kern w:val="0"/>
          <w:sz w:val="24"/>
          <w:szCs w:val="24"/>
        </w:rPr>
        <w:t>门）不及格者；</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4.</w:t>
      </w:r>
      <w:r w:rsidRPr="004473DA">
        <w:rPr>
          <w:rFonts w:ascii="Trebuchet MS" w:eastAsia="宋体" w:hAnsi="Trebuchet MS" w:cs="宋体"/>
          <w:kern w:val="0"/>
          <w:sz w:val="24"/>
          <w:szCs w:val="24"/>
        </w:rPr>
        <w:t>综合测评德育分低于</w:t>
      </w:r>
      <w:r w:rsidRPr="004473DA">
        <w:rPr>
          <w:rFonts w:ascii="Trebuchet MS" w:eastAsia="宋体" w:hAnsi="Trebuchet MS" w:cs="宋体"/>
          <w:kern w:val="0"/>
          <w:sz w:val="24"/>
          <w:szCs w:val="24"/>
        </w:rPr>
        <w:t>75</w:t>
      </w:r>
      <w:r w:rsidRPr="004473DA">
        <w:rPr>
          <w:rFonts w:ascii="Trebuchet MS" w:eastAsia="宋体" w:hAnsi="Trebuchet MS" w:cs="宋体"/>
          <w:kern w:val="0"/>
          <w:sz w:val="24"/>
          <w:szCs w:val="24"/>
        </w:rPr>
        <w:t>分者。</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二、评审程序</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（一）各班组建由班长、团支书、心理委员和一名学生代表组成的评议小组；</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（二）困难学生将书面申请和本年度家庭困难情况调查表交由本班评议小组初步评议和审核。</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（三）评议小组征求班导师的指导意见，按照困难程度填写班级困难学生登记表，最后由评议小组成员和班导师共同审核并签字。</w:t>
      </w:r>
      <w:r w:rsidRPr="004473DA">
        <w:rPr>
          <w:rFonts w:ascii="Trebuchet MS" w:eastAsia="宋体" w:hAnsi="Trebuchet MS" w:cs="宋体"/>
          <w:kern w:val="0"/>
          <w:sz w:val="24"/>
          <w:szCs w:val="24"/>
        </w:rPr>
        <w:t xml:space="preserve"> </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（四）学院召集各班班长和心理委员开专题会，依照各班困难学生登记表，以尽可能多的学生受助为原则，综合全院情况，确定班级受助名单，并按照学校要求进行公示。</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三、发放和管理</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（一）助学金到位后，应用于受助学生本人的学习和生活开销，根据受助者是否有欠学费、住宿费情况，助学金首先用于补交欠费金额，余额用于学生本人的学习和基本生活费用；</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（二）用助学金请客酗酒或出现其他奢侈浪费行为的，审查核实后，立即停发助学金，并将其名单在全院公示、扣当学年综合测评德育分</w:t>
      </w:r>
      <w:r w:rsidRPr="004473DA">
        <w:rPr>
          <w:rFonts w:ascii="Trebuchet MS" w:eastAsia="宋体" w:hAnsi="Trebuchet MS" w:cs="宋体"/>
          <w:kern w:val="0"/>
          <w:sz w:val="24"/>
          <w:szCs w:val="24"/>
        </w:rPr>
        <w:t>10</w:t>
      </w:r>
      <w:r w:rsidRPr="004473DA">
        <w:rPr>
          <w:rFonts w:ascii="Trebuchet MS" w:eastAsia="宋体" w:hAnsi="Trebuchet MS" w:cs="宋体"/>
          <w:kern w:val="0"/>
          <w:sz w:val="24"/>
          <w:szCs w:val="24"/>
        </w:rPr>
        <w:t>分；</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（三）助学金申请存在弄虚作假者，取消受助资格，并扣当学年综合测评德育分</w:t>
      </w:r>
      <w:r w:rsidRPr="004473DA">
        <w:rPr>
          <w:rFonts w:ascii="Trebuchet MS" w:eastAsia="宋体" w:hAnsi="Trebuchet MS" w:cs="宋体"/>
          <w:kern w:val="0"/>
          <w:sz w:val="24"/>
          <w:szCs w:val="24"/>
        </w:rPr>
        <w:t>10</w:t>
      </w:r>
      <w:r w:rsidRPr="004473DA">
        <w:rPr>
          <w:rFonts w:ascii="Trebuchet MS" w:eastAsia="宋体" w:hAnsi="Trebuchet MS" w:cs="宋体"/>
          <w:kern w:val="0"/>
          <w:sz w:val="24"/>
          <w:szCs w:val="24"/>
        </w:rPr>
        <w:t>分。</w:t>
      </w:r>
    </w:p>
    <w:p w:rsidR="004473DA"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                                             </w:t>
      </w:r>
      <w:r>
        <w:rPr>
          <w:rFonts w:ascii="Trebuchet MS" w:eastAsia="宋体" w:hAnsi="Trebuchet MS" w:cs="宋体"/>
          <w:kern w:val="0"/>
          <w:sz w:val="24"/>
          <w:szCs w:val="24"/>
        </w:rPr>
        <w:t xml:space="preserve">               </w:t>
      </w:r>
      <w:r w:rsidRPr="004473DA">
        <w:rPr>
          <w:rFonts w:ascii="Trebuchet MS" w:eastAsia="宋体" w:hAnsi="Trebuchet MS" w:cs="宋体"/>
          <w:kern w:val="0"/>
          <w:sz w:val="24"/>
          <w:szCs w:val="24"/>
        </w:rPr>
        <w:t>五邑大学土木建筑学院</w:t>
      </w:r>
    </w:p>
    <w:p w:rsidR="00E62005" w:rsidRPr="004473DA" w:rsidRDefault="004473DA" w:rsidP="004473DA">
      <w:pPr>
        <w:widowControl/>
        <w:spacing w:line="380" w:lineRule="exact"/>
        <w:jc w:val="left"/>
        <w:rPr>
          <w:rFonts w:ascii="Trebuchet MS" w:eastAsia="宋体" w:hAnsi="Trebuchet MS" w:cs="宋体"/>
          <w:kern w:val="0"/>
          <w:sz w:val="24"/>
          <w:szCs w:val="24"/>
        </w:rPr>
      </w:pPr>
      <w:r w:rsidRPr="004473DA">
        <w:rPr>
          <w:rFonts w:ascii="Trebuchet MS" w:eastAsia="宋体" w:hAnsi="Trebuchet MS" w:cs="宋体"/>
          <w:kern w:val="0"/>
          <w:sz w:val="24"/>
          <w:szCs w:val="24"/>
        </w:rPr>
        <w:t>                                                               </w:t>
      </w:r>
      <w:r>
        <w:rPr>
          <w:rFonts w:ascii="Trebuchet MS" w:eastAsia="宋体" w:hAnsi="Trebuchet MS" w:cs="宋体" w:hint="eastAsia"/>
          <w:kern w:val="0"/>
          <w:sz w:val="24"/>
          <w:szCs w:val="24"/>
        </w:rPr>
        <w:t xml:space="preserve">   </w:t>
      </w:r>
      <w:r w:rsidRPr="004473DA">
        <w:rPr>
          <w:rFonts w:ascii="Trebuchet MS" w:eastAsia="宋体" w:hAnsi="Trebuchet MS" w:cs="宋体"/>
          <w:kern w:val="0"/>
          <w:sz w:val="24"/>
          <w:szCs w:val="24"/>
        </w:rPr>
        <w:t>2011</w:t>
      </w:r>
      <w:r w:rsidRPr="004473DA">
        <w:rPr>
          <w:rFonts w:ascii="Trebuchet MS" w:eastAsia="宋体" w:hAnsi="Trebuchet MS" w:cs="宋体"/>
          <w:kern w:val="0"/>
          <w:sz w:val="24"/>
          <w:szCs w:val="24"/>
        </w:rPr>
        <w:t>年</w:t>
      </w:r>
      <w:r w:rsidRPr="004473DA">
        <w:rPr>
          <w:rFonts w:ascii="Trebuchet MS" w:eastAsia="宋体" w:hAnsi="Trebuchet MS" w:cs="宋体"/>
          <w:kern w:val="0"/>
          <w:sz w:val="24"/>
          <w:szCs w:val="24"/>
        </w:rPr>
        <w:t>10</w:t>
      </w:r>
      <w:r w:rsidRPr="004473DA">
        <w:rPr>
          <w:rFonts w:ascii="Trebuchet MS" w:eastAsia="宋体" w:hAnsi="Trebuchet MS" w:cs="宋体"/>
          <w:kern w:val="0"/>
          <w:sz w:val="24"/>
          <w:szCs w:val="24"/>
        </w:rPr>
        <w:t>月</w:t>
      </w:r>
    </w:p>
    <w:sectPr w:rsidR="00E62005" w:rsidRPr="004473DA" w:rsidSect="004473DA">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005" w:rsidRDefault="00E62005" w:rsidP="004473DA">
      <w:r>
        <w:separator/>
      </w:r>
    </w:p>
  </w:endnote>
  <w:endnote w:type="continuationSeparator" w:id="1">
    <w:p w:rsidR="00E62005" w:rsidRDefault="00E62005" w:rsidP="00447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005" w:rsidRDefault="00E62005" w:rsidP="004473DA">
      <w:r>
        <w:separator/>
      </w:r>
    </w:p>
  </w:footnote>
  <w:footnote w:type="continuationSeparator" w:id="1">
    <w:p w:rsidR="00E62005" w:rsidRDefault="00E62005" w:rsidP="00447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3DA"/>
    <w:rsid w:val="004473DA"/>
    <w:rsid w:val="00E62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73D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473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3DA"/>
    <w:rPr>
      <w:sz w:val="18"/>
      <w:szCs w:val="18"/>
    </w:rPr>
  </w:style>
  <w:style w:type="paragraph" w:styleId="a4">
    <w:name w:val="footer"/>
    <w:basedOn w:val="a"/>
    <w:link w:val="Char0"/>
    <w:uiPriority w:val="99"/>
    <w:semiHidden/>
    <w:unhideWhenUsed/>
    <w:rsid w:val="004473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3DA"/>
    <w:rPr>
      <w:sz w:val="18"/>
      <w:szCs w:val="18"/>
    </w:rPr>
  </w:style>
  <w:style w:type="character" w:customStyle="1" w:styleId="1Char">
    <w:name w:val="标题 1 Char"/>
    <w:basedOn w:val="a0"/>
    <w:link w:val="1"/>
    <w:uiPriority w:val="9"/>
    <w:rsid w:val="004473DA"/>
    <w:rPr>
      <w:rFonts w:ascii="宋体" w:eastAsia="宋体" w:hAnsi="宋体" w:cs="宋体"/>
      <w:b/>
      <w:bCs/>
      <w:kern w:val="36"/>
      <w:sz w:val="48"/>
      <w:szCs w:val="48"/>
    </w:rPr>
  </w:style>
  <w:style w:type="character" w:customStyle="1" w:styleId="2Char">
    <w:name w:val="标题 2 Char"/>
    <w:basedOn w:val="a0"/>
    <w:link w:val="2"/>
    <w:uiPriority w:val="9"/>
    <w:rsid w:val="004473DA"/>
    <w:rPr>
      <w:rFonts w:ascii="宋体" w:eastAsia="宋体" w:hAnsi="宋体" w:cs="宋体"/>
      <w:b/>
      <w:bCs/>
      <w:kern w:val="0"/>
      <w:sz w:val="36"/>
      <w:szCs w:val="36"/>
    </w:rPr>
  </w:style>
  <w:style w:type="paragraph" w:styleId="a5">
    <w:name w:val="Normal (Web)"/>
    <w:basedOn w:val="a"/>
    <w:uiPriority w:val="99"/>
    <w:semiHidden/>
    <w:unhideWhenUsed/>
    <w:rsid w:val="004473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2450838">
      <w:bodyDiv w:val="1"/>
      <w:marLeft w:val="0"/>
      <w:marRight w:val="0"/>
      <w:marTop w:val="0"/>
      <w:marBottom w:val="0"/>
      <w:divBdr>
        <w:top w:val="none" w:sz="0" w:space="0" w:color="auto"/>
        <w:left w:val="none" w:sz="0" w:space="0" w:color="auto"/>
        <w:bottom w:val="none" w:sz="0" w:space="0" w:color="auto"/>
        <w:right w:val="none" w:sz="0" w:space="0" w:color="auto"/>
      </w:divBdr>
      <w:divsChild>
        <w:div w:id="644436769">
          <w:marLeft w:val="0"/>
          <w:marRight w:val="0"/>
          <w:marTop w:val="0"/>
          <w:marBottom w:val="0"/>
          <w:divBdr>
            <w:top w:val="none" w:sz="0" w:space="0" w:color="auto"/>
            <w:left w:val="none" w:sz="0" w:space="0" w:color="auto"/>
            <w:bottom w:val="none" w:sz="0" w:space="0" w:color="auto"/>
            <w:right w:val="none" w:sz="0" w:space="0" w:color="auto"/>
          </w:divBdr>
          <w:divsChild>
            <w:div w:id="1476333380">
              <w:marLeft w:val="0"/>
              <w:marRight w:val="0"/>
              <w:marTop w:val="0"/>
              <w:marBottom w:val="0"/>
              <w:divBdr>
                <w:top w:val="none" w:sz="0" w:space="0" w:color="auto"/>
                <w:left w:val="none" w:sz="0" w:space="0" w:color="auto"/>
                <w:bottom w:val="none" w:sz="0" w:space="0" w:color="auto"/>
                <w:right w:val="none" w:sz="0" w:space="0" w:color="auto"/>
              </w:divBdr>
              <w:divsChild>
                <w:div w:id="15110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798</Characters>
  <Application>Microsoft Office Word</Application>
  <DocSecurity>0</DocSecurity>
  <Lines>6</Lines>
  <Paragraphs>1</Paragraphs>
  <ScaleCrop>false</ScaleCrop>
  <Company>Sky123.Org</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2014-12-16T07:52:00Z</dcterms:created>
  <dcterms:modified xsi:type="dcterms:W3CDTF">2014-12-16T07:54:00Z</dcterms:modified>
</cp:coreProperties>
</file>