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6"/>
        <w:numPr>
          <w:numId w:val="0"/>
        </w:numPr>
        <w:ind w:leftChars="0"/>
        <w:jc w:val="center"/>
        <w:rPr>
          <w:rFonts w:hint="eastAsia" w:eastAsia="宋体"/>
          <w:b/>
          <w:bCs/>
          <w:sz w:val="30"/>
          <w:szCs w:val="30"/>
          <w:lang w:val="en-US" w:eastAsia="zh-CN"/>
        </w:rPr>
      </w:pPr>
      <w:r>
        <w:rPr>
          <w:rFonts w:hint="eastAsia"/>
          <w:b/>
          <w:bCs/>
          <w:sz w:val="30"/>
          <w:szCs w:val="30"/>
          <w:lang w:val="en-US" w:eastAsia="zh-CN"/>
        </w:rPr>
        <w:t>大学生常见违纪案例</w:t>
      </w:r>
    </w:p>
    <w:p>
      <w:pPr>
        <w:pStyle w:val="6"/>
        <w:numPr>
          <w:ilvl w:val="0"/>
          <w:numId w:val="1"/>
        </w:numPr>
        <w:ind w:firstLineChars="0"/>
        <w:rPr>
          <w:rFonts w:hint="eastAsia"/>
          <w:sz w:val="28"/>
          <w:szCs w:val="28"/>
        </w:rPr>
      </w:pPr>
      <w:r>
        <w:rPr>
          <w:rFonts w:hint="eastAsia"/>
          <w:sz w:val="28"/>
          <w:szCs w:val="28"/>
        </w:rPr>
        <w:t>贷款后不还款。案例：</w:t>
      </w:r>
      <w:r>
        <w:rPr>
          <w:sz w:val="28"/>
          <w:szCs w:val="28"/>
        </w:rPr>
        <w:t xml:space="preserve">工行：公布违约人名单有据可依根据教育部统计数字，截至目前，国家共累计审查全国高校全日制在校本科生206万人次，发放贷款约127.7亿人民币，受各种因素影响，欠贷率高达28.4%。 为此，中国工商银行广东分行和北京分行在中国高等教育学生信息网上分别公布了欠款逾期一年的500名和1200名学生名单，这是我国首次以公告的方式催还助学贷款，引起社会强烈反响。 </w:t>
      </w:r>
    </w:p>
    <w:p>
      <w:pPr>
        <w:pStyle w:val="6"/>
        <w:numPr>
          <w:ilvl w:val="0"/>
          <w:numId w:val="1"/>
        </w:numPr>
        <w:ind w:firstLineChars="0"/>
        <w:rPr>
          <w:sz w:val="28"/>
          <w:szCs w:val="28"/>
        </w:rPr>
      </w:pPr>
      <w:r>
        <w:rPr>
          <w:rFonts w:hint="eastAsia"/>
          <w:sz w:val="28"/>
          <w:szCs w:val="28"/>
        </w:rPr>
        <w:t>大学生旷课。案例：中国青年报社会调查中心曾对2915人调查发现，84.7%的受访者坦言当前大学生逃课现象严重，在受访者中，31.1%的人是在校大学生，51.3%的人为已毕业大学生。在本学期期末考试前，笔者所在的教学部开展了一系列的学生座谈会，结合这半年以来的课程教学，每位老师都收集到了所教班级的大一新生对任课教师和教学的意见。教师们有个共同的感觉是，新生们大都表达了希望“自由”的心声，原因是他们感觉学校管得太宽，限制太多，而据一些班长反映，班上的学生大多对“自由”也渴望至极，比如，希望学校不要强制规定大一新生上晚自习，也不应规定大一新生不可以带电脑等，相反，要给他们更多“自由”，否则，大学跟高中还有什么区别。</w:t>
      </w:r>
    </w:p>
    <w:p>
      <w:pPr>
        <w:ind w:left="560" w:hanging="560" w:hangingChars="200"/>
        <w:rPr>
          <w:rFonts w:hint="eastAsia"/>
          <w:sz w:val="28"/>
          <w:szCs w:val="28"/>
        </w:rPr>
      </w:pPr>
      <w:r>
        <w:rPr>
          <w:rFonts w:hint="eastAsia"/>
          <w:sz w:val="28"/>
          <w:szCs w:val="28"/>
        </w:rPr>
        <w:t>　　 笔者在班里每每问及逃课的学生都去干什么了，希望他们能将逃掉的时间充分利用，可是，现实往往总会“事与愿违”，宿舍睡觉、上网打游戏、追韩剧、逛淘宝、与同学吃喝还是占据了主要内容。</w:t>
      </w:r>
    </w:p>
    <w:p>
      <w:pPr>
        <w:pStyle w:val="6"/>
        <w:numPr>
          <w:ilvl w:val="0"/>
          <w:numId w:val="1"/>
        </w:numPr>
        <w:ind w:firstLineChars="0"/>
        <w:rPr>
          <w:sz w:val="28"/>
          <w:szCs w:val="28"/>
        </w:rPr>
      </w:pPr>
      <w:r>
        <w:rPr>
          <w:sz w:val="28"/>
          <w:szCs w:val="28"/>
        </w:rPr>
        <w:t>大学生酗酒</w:t>
      </w:r>
      <w:r>
        <w:rPr>
          <w:rFonts w:hint="eastAsia"/>
          <w:sz w:val="28"/>
          <w:szCs w:val="28"/>
        </w:rPr>
        <w:t>。</w:t>
      </w:r>
      <w:r>
        <w:rPr>
          <w:sz w:val="28"/>
          <w:szCs w:val="28"/>
        </w:rPr>
        <w:t>案例</w:t>
      </w:r>
      <w:r>
        <w:rPr>
          <w:rFonts w:hint="eastAsia"/>
          <w:sz w:val="28"/>
          <w:szCs w:val="28"/>
        </w:rPr>
        <w:t>：</w:t>
      </w:r>
      <w:r>
        <w:rPr>
          <w:sz w:val="28"/>
          <w:szCs w:val="28"/>
        </w:rPr>
        <w:t>福建某学院两名在校大学生小林、小杨，因酗酒吵架进而发生争斗，小杨被殴摔倒在地后，成了一名植物人。事发时，学校没有及时采取措施制止，事发后也没派人送伤者去医院。12日，武夷山法院一审判决，判处小林有期徒刑三年缓刑五年，同时判决小林承担92万元总赔偿款的80%；学校则承担总赔偿款的20%</w:t>
      </w:r>
      <w:r>
        <w:rPr>
          <w:rFonts w:hint="eastAsia"/>
          <w:sz w:val="28"/>
          <w:szCs w:val="28"/>
        </w:rPr>
        <w:t>。</w:t>
      </w:r>
      <w:r>
        <w:rPr>
          <w:sz w:val="28"/>
          <w:szCs w:val="28"/>
        </w:rPr>
        <w:t>小林与小杨都是福建某学院的学生，小林是该学院2003级建筑系学生，小杨则是该学院2005级计算机系学生，平时两人并不相识。2006年5月26日晚，小林与几位同班同学，到校外唱歌喝酒，11点多，回到校园后又到学生宿舍前的超市买酒喝。此时，小杨也正与几位同学在附近喝酒。27日凌晨，两拨人喝得酒酣耳热，因嫌对方喝酒说话大声，发生了争吵并相互推搡，被劝开后，双方都准备离开时，小杨说“你们给我记妆，小林听到后火冒三丈，一边说“你再给我说一遍试试”，一边冲向小杨，朝小杨的面部就是一拳，小杨当即后脑着地倒下，小林对倒下的小杨又是一阵殴打。之后，小杨被送往医院抢救。小杨至今未醒，还在住院治疗。案发后没多久，小林到学校保卫科自首。事发后，小林家人筹款30万元赔偿给小杨家人，学院也已垫付了三十余万元的治疗费。</w:t>
      </w:r>
    </w:p>
    <w:p>
      <w:pPr>
        <w:pStyle w:val="6"/>
        <w:numPr>
          <w:ilvl w:val="0"/>
          <w:numId w:val="1"/>
        </w:numPr>
        <w:ind w:firstLineChars="0"/>
        <w:rPr>
          <w:rFonts w:hint="eastAsia"/>
          <w:sz w:val="28"/>
          <w:szCs w:val="28"/>
        </w:rPr>
      </w:pPr>
      <w:r>
        <w:rPr>
          <w:sz w:val="28"/>
          <w:szCs w:val="28"/>
        </w:rPr>
        <w:t>考试作弊违纪的案例</w:t>
      </w:r>
      <w:r>
        <w:rPr>
          <w:rFonts w:hint="eastAsia"/>
          <w:sz w:val="28"/>
          <w:szCs w:val="28"/>
        </w:rPr>
        <w:t>：</w:t>
      </w:r>
      <w:r>
        <w:rPr>
          <w:sz w:val="28"/>
          <w:szCs w:val="28"/>
        </w:rPr>
        <w:t>2005年7月25日、26日，西华大学2004级学生在参加《高等数学》和《经济数学》补考中出现代考现象，学校教师在评卷时发现这起舞弊事件。9月19日，24对考试作弊“搭档”被学校认定为作弊，学校做出初步处理意见，勒令48名学生退学。　9月21日，由于对学校作出的处分有异议，20多名学生向校方提出书面申诉。10月13日，西华大学对学生申诉进行了复查并召开复查专题会议讨论，认为原处分恰当，维持原处理决定</w:t>
      </w:r>
      <w:r>
        <w:rPr>
          <w:rFonts w:hint="eastAsia"/>
          <w:sz w:val="28"/>
          <w:szCs w:val="28"/>
        </w:rPr>
        <w:t>。</w:t>
      </w:r>
      <w:r>
        <w:rPr>
          <w:sz w:val="28"/>
          <w:szCs w:val="28"/>
        </w:rPr>
        <w:t>今日，12名被勒令退学的学生将向四川省教育厅申请行政复议，如果复议结果维持了学校的处分决定，他们将起诉学校。</w:t>
      </w:r>
      <w:bookmarkStart w:id="0" w:name="_GoBack"/>
      <w:bookmarkEnd w:id="0"/>
    </w:p>
    <w:p>
      <w:pPr>
        <w:pStyle w:val="6"/>
        <w:numPr>
          <w:ilvl w:val="0"/>
          <w:numId w:val="1"/>
        </w:numPr>
        <w:ind w:firstLineChars="0"/>
        <w:rPr>
          <w:sz w:val="28"/>
          <w:szCs w:val="28"/>
        </w:rPr>
      </w:pPr>
      <w:r>
        <w:rPr>
          <w:rFonts w:hint="eastAsia"/>
          <w:sz w:val="28"/>
          <w:szCs w:val="28"/>
        </w:rPr>
        <w:t>大学生聚众赌博。案例：</w:t>
      </w:r>
      <w:r>
        <w:rPr>
          <w:sz w:val="28"/>
          <w:szCs w:val="28"/>
        </w:rPr>
        <w:t>甘肃省天水市秦州区法院近日宣判了一起引诱在校大学生聚众赌博案，以赌博罪一审判处赵某、尹某各有期徒刑一年六个月，并处罚金5000元。2012年以来，赵某、尹某引诱天水师范学院在校学生多次在酒店开房，以“推拖拉机”、“推条子”等方式聚众赌博，并以借钱参赌的方式引诱在场学生赊账赌博，使参赌学生欠下赌债。其中，五名在校大学生分别欠赵某、尹某赌债1.3万元、3000元、9000元、9000元、3万元。二被告事后采取殴打、威胁等多种方式索取赌债，致使参赌学生被迫偿还部分赌债</w:t>
      </w:r>
    </w:p>
    <w:p>
      <w:pPr>
        <w:pStyle w:val="6"/>
        <w:ind w:left="720" w:firstLine="0" w:firstLineChars="0"/>
        <w:rPr>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A00002EF" w:usb1="4000207B" w:usb2="00000000" w:usb3="00000000" w:csb0="2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2047025670">
    <w:nsid w:val="7A032206"/>
    <w:multiLevelType w:val="multilevel"/>
    <w:tmpl w:val="7A032206"/>
    <w:lvl w:ilvl="0" w:tentative="1">
      <w:start w:val="1"/>
      <w:numFmt w:val="decimal"/>
      <w:lvlText w:val="%1、"/>
      <w:lvlJc w:val="left"/>
      <w:pPr>
        <w:ind w:left="720" w:hanging="72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num w:numId="1">
    <w:abstractNumId w:val="204702567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5C2FD8"/>
    <w:rsid w:val="0004546A"/>
    <w:rsid w:val="001C146D"/>
    <w:rsid w:val="00397570"/>
    <w:rsid w:val="003A4C6D"/>
    <w:rsid w:val="005C2FD8"/>
    <w:rsid w:val="00B93580"/>
    <w:rsid w:val="17FF1B73"/>
  </w:rsid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0" w:name="header"/>
    <w:lsdException w:uiPriority="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99"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99"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kern w:val="2"/>
      <w:sz w:val="21"/>
      <w:szCs w:val="22"/>
      <w:lang w:val="en-US" w:eastAsia="zh-CN" w:bidi="ar-SA"/>
    </w:rPr>
  </w:style>
  <w:style w:type="character" w:default="1" w:styleId="4">
    <w:name w:val="Default Paragraph Font"/>
    <w:unhideWhenUsed/>
    <w:uiPriority w:val="1"/>
  </w:style>
  <w:style w:type="table" w:default="1" w:styleId="5">
    <w:name w:val="Normal Table"/>
    <w:unhideWhenUsed/>
    <w:uiPriority w:val="99"/>
    <w:tblPr>
      <w:tblStyle w:val="5"/>
      <w:tblLayout w:type="fixed"/>
      <w:tblCellMar>
        <w:top w:w="0" w:type="dxa"/>
        <w:left w:w="108" w:type="dxa"/>
        <w:bottom w:w="0" w:type="dxa"/>
        <w:right w:w="108" w:type="dxa"/>
      </w:tblCellMar>
    </w:tblPr>
    <w:tcPr>
      <w:textDirection w:val="lrTb"/>
    </w:tcPr>
  </w:style>
  <w:style w:type="paragraph" w:styleId="2">
    <w:name w:val="Balloon Text"/>
    <w:basedOn w:val="1"/>
    <w:link w:val="7"/>
    <w:unhideWhenUsed/>
    <w:uiPriority w:val="99"/>
    <w:rPr>
      <w:sz w:val="18"/>
      <w:szCs w:val="18"/>
    </w:rPr>
  </w:style>
  <w:style w:type="paragraph" w:styleId="3">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6">
    <w:name w:val="List Paragraph"/>
    <w:basedOn w:val="1"/>
    <w:qFormat/>
    <w:uiPriority w:val="34"/>
    <w:pPr>
      <w:ind w:firstLine="420" w:firstLineChars="200"/>
    </w:pPr>
  </w:style>
  <w:style w:type="character" w:customStyle="1" w:styleId="7">
    <w:name w:val="批注框文本 Char"/>
    <w:basedOn w:val="4"/>
    <w:link w:val="2"/>
    <w:semiHidden/>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Hewlett-Packard</Company>
  <Pages>3</Pages>
  <Words>239</Words>
  <Characters>1364</Characters>
  <Lines>11</Lines>
  <Paragraphs>3</Paragraphs>
  <TotalTime>0</TotalTime>
  <ScaleCrop>false</ScaleCrop>
  <LinksUpToDate>false</LinksUpToDate>
  <CharactersWithSpaces>0</CharactersWithSpaces>
  <Application>WPS Office 个人版_9.1.0.4993_{F1E327BC-269C-435d-A152-05C5408002CA}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2015-04-01T14:05:00Z</dcterms:created>
  <dc:creator>QW</dc:creator>
  <cp:lastModifiedBy>Administrator</cp:lastModifiedBy>
  <dcterms:modified xsi:type="dcterms:W3CDTF">2015-04-16T03:52:52Z</dcterms:modified>
  <dc:title>大学生常见违纪案例</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2052-9.1.0.4993</vt:lpwstr>
  </property>
</Properties>
</file>